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8A2565" w14:textId="53372F2A" w:rsidR="00255C54" w:rsidRDefault="00255C54" w:rsidP="001F6C94">
      <w:pPr>
        <w:spacing w:line="360" w:lineRule="auto"/>
        <w:rPr>
          <w:rFonts w:ascii="Roboto" w:hAnsi="Roboto"/>
          <w:kern w:val="0"/>
          <w14:ligatures w14:val="none"/>
        </w:rPr>
      </w:pPr>
      <w:r>
        <w:rPr>
          <w:rFonts w:ascii="Roboto" w:hAnsi="Roboto"/>
        </w:rPr>
        <w:t xml:space="preserve">Amstetten, Ausztria – </w:t>
      </w:r>
      <w:r w:rsidR="00200427">
        <w:rPr>
          <w:rFonts w:ascii="Roboto" w:hAnsi="Roboto"/>
        </w:rPr>
        <w:t>08/07/2026</w:t>
      </w:r>
    </w:p>
    <w:p w14:paraId="6C34919B" w14:textId="77777777" w:rsidR="001F6C94" w:rsidRPr="00074EF9" w:rsidRDefault="001F6C94" w:rsidP="001F6C94">
      <w:pPr>
        <w:spacing w:line="360" w:lineRule="auto"/>
        <w:rPr>
          <w:rFonts w:ascii="Roboto" w:hAnsi="Roboto"/>
          <w:kern w:val="0"/>
          <w14:ligatures w14:val="none"/>
        </w:rPr>
      </w:pPr>
    </w:p>
    <w:p w14:paraId="5BB31660" w14:textId="77777777" w:rsidR="00280F63" w:rsidRPr="002D77E8" w:rsidRDefault="00280F63" w:rsidP="00D845BD">
      <w:pPr>
        <w:widowControl w:val="0"/>
        <w:spacing w:after="0" w:line="360" w:lineRule="auto"/>
        <w:jc w:val="both"/>
        <w:rPr>
          <w:rFonts w:ascii="Roboto" w:hAnsi="Roboto"/>
          <w:sz w:val="20"/>
          <w:lang w:val="en-US"/>
        </w:rPr>
      </w:pPr>
    </w:p>
    <w:p w14:paraId="0F99A58E" w14:textId="66972E6C" w:rsidR="00041FFD" w:rsidRPr="00041FFD" w:rsidRDefault="00041FFD" w:rsidP="00041FFD">
      <w:pPr>
        <w:widowControl w:val="0"/>
        <w:spacing w:after="0" w:line="360" w:lineRule="auto"/>
        <w:jc w:val="both"/>
        <w:rPr>
          <w:rFonts w:ascii="Roboto" w:hAnsi="Roboto"/>
          <w:b/>
          <w:bCs/>
          <w:sz w:val="28"/>
          <w:szCs w:val="32"/>
        </w:rPr>
      </w:pPr>
      <w:r>
        <w:rPr>
          <w:rFonts w:ascii="Roboto" w:hAnsi="Roboto"/>
          <w:b/>
          <w:sz w:val="28"/>
        </w:rPr>
        <w:t>A National Glass és a LiSEC: egy megbízhatóságon, innováción és LONGLiFE megoldásokon alapuló partnerkapcsolat</w:t>
      </w:r>
    </w:p>
    <w:p w14:paraId="17474929" w14:textId="77777777" w:rsidR="00041FFD" w:rsidRDefault="00041FFD" w:rsidP="00041FFD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</w:p>
    <w:p w14:paraId="53BC8841" w14:textId="2A677FD6" w:rsidR="003122A6" w:rsidRDefault="00041FFD" w:rsidP="00041FFD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sz w:val="20"/>
        </w:rPr>
        <w:t xml:space="preserve">A National Glass vállalatot 1989-ben alapították, és egyike Ausztrália vezető üvegfeldolgozó vállalatainak, így régóta fennálló hagyományai vannak. Fő feladata az anyavállalat, a Bradnam's Windows and Doors ellátása. Két nagy, Brisbane-ben és Townsville-ben található telephelyével, valamint 150 munkatársával a National Glass elsősorban Queensland és Új-Dél-Wales egyes részeinek piacát látja el LiSEC gépekkel gyártott üvegtermékekkel. </w:t>
      </w:r>
    </w:p>
    <w:p w14:paraId="336B3F7A" w14:textId="77777777" w:rsidR="003122A6" w:rsidRDefault="003122A6" w:rsidP="00041FFD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</w:p>
    <w:p w14:paraId="1E5FD44D" w14:textId="33FF1D7E" w:rsidR="00041FFD" w:rsidRDefault="005C4C69" w:rsidP="00041FFD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sz w:val="20"/>
        </w:rPr>
        <w:t>A National Glass főként kiváló minőségű üvegtermékeket szállít anyavállalatának és annak partnereinek. A szélesebb kereskedelmi piacra is szállít, különösen akkor, ha komplex vagy ügyfélspecifikus üvegtermékekre van szükség. A vállalat a rövid szállítási idejeiről, technikai szakértelméről, valamint arról ismert, hogy képes ügyfélspecifikus termékek gyártására, amelyek a mintás dupla üvegezéstől egészen az ügyfél specifikációi alapján gyártott többrétegű üvegig terjednek. A vállalat fő célja az anyavállalat ellátása, miközben folyamatosan növekszik olyan területeken, mint a feldolgozott üveg, a dupla üvegezés és a modern többrétegű üveg. A fenntarthatóság szintén a fontos szempontok közé tartozik, ezért folyamatosan törekszenek az energiafogyasztás csökkentésére, a hulladékok újrahasznosítására és a napenergia használatára.</w:t>
      </w:r>
    </w:p>
    <w:p w14:paraId="314BE09A" w14:textId="77777777" w:rsidR="005C4C69" w:rsidRDefault="005C4C69" w:rsidP="00041FFD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</w:p>
    <w:p w14:paraId="7FF05314" w14:textId="433B83CD" w:rsidR="00041FFD" w:rsidRPr="00041FFD" w:rsidRDefault="00041FFD" w:rsidP="00041FFD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sz w:val="20"/>
        </w:rPr>
        <w:t>Partnerség a LiSEC-kel</w:t>
      </w:r>
    </w:p>
    <w:p w14:paraId="1FA9455B" w14:textId="0252A104" w:rsidR="00041FFD" w:rsidRPr="00041FFD" w:rsidRDefault="00041FFD" w:rsidP="00041FFD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sz w:val="20"/>
        </w:rPr>
        <w:t>A National Glass és a LiSEC közötti kapcsolat már több évtizede fennáll. A LiSEC berendezések már a kezdetektől meghatározó szerepet játszottak a National Glass által végzett gyártásban. Az első befektetések között LiSEC daruk, vágóasztalok és megmunkáló gépek voltak, amelyek olyannyira megbízhatónak bizonyultak, hogy több mint 20 évig voltak használatban. A LiSEC megbízhatóságába és innovációs erejébe vetett bizalom az idők során még tovább erősödött. Ahogy a National Glass bővült és modernizálódott, továbbra is a LiSEC maradt a preferált partner – mind a gépek, mind a szoftverek esetében. Napjainkban a National Glass gyártócsarnokában körülbelül 90%-ot tesz ki a LiSEC berendezések aránya – ez is bizonyítja a partnerség tartós erősségét.</w:t>
      </w:r>
    </w:p>
    <w:p w14:paraId="217EF60D" w14:textId="77777777" w:rsidR="005C4C69" w:rsidRDefault="005C4C69" w:rsidP="00041FFD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</w:p>
    <w:p w14:paraId="3BD68A60" w14:textId="55BA9DFC" w:rsidR="00041FFD" w:rsidRPr="00041FFD" w:rsidRDefault="00041FFD" w:rsidP="00041FFD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sz w:val="20"/>
        </w:rPr>
        <w:t xml:space="preserve">Az együttműködés szoros és folyamatos. A National Glass rendszeres kapcsolatban van a LiSEC-kel, legyen szó biztonsági frissítésekről, új berendezésekre vonatkozó ajánlatokról vagy a legújabb </w:t>
      </w:r>
      <w:r>
        <w:rPr>
          <w:rFonts w:ascii="Roboto" w:hAnsi="Roboto"/>
          <w:sz w:val="20"/>
        </w:rPr>
        <w:lastRenderedPageBreak/>
        <w:t xml:space="preserve">technológiai fejlesztésekről való tájékozódásról. A kapcsolat valódi üzleti partnerkapcsolatot jelent, amelynek keretében a LiSEC nemcsak termékeket, hanem szakértelmet, képzéseket és gyorsan reagáló ügyfélszolgálatot is biztosít. Ami a LiSEC-et egyedülállóvá teszi a National Glass számára, az a széles termékportfólió, valamint a központi kapcsolattartó szerepkör. </w:t>
      </w:r>
    </w:p>
    <w:p w14:paraId="137DC525" w14:textId="77777777" w:rsidR="005C4C69" w:rsidRDefault="005C4C69" w:rsidP="00041FFD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</w:p>
    <w:p w14:paraId="3831AF86" w14:textId="77777777" w:rsidR="00041FFD" w:rsidRDefault="00041FFD" w:rsidP="00041FFD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</w:p>
    <w:p w14:paraId="55B95399" w14:textId="36F7BAA5" w:rsidR="00041FFD" w:rsidRPr="00041FFD" w:rsidRDefault="00041FFD" w:rsidP="00041FFD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sz w:val="20"/>
        </w:rPr>
        <w:t>Hatékonyság, automatizálás és átfogó integráció</w:t>
      </w:r>
    </w:p>
    <w:p w14:paraId="3C6B1507" w14:textId="492A8EAE" w:rsidR="008945CA" w:rsidRDefault="00041FFD" w:rsidP="005C4C69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sz w:val="20"/>
        </w:rPr>
        <w:t xml:space="preserve">A LiSEC all.in.one:solutions megoldásai alapjaiban változtatták meg a National Glass munkafolyamatait. A LiSEC gépei és szoftverei a feladatkezeléstől a szállításig minden munkalépést elvégeznek: a vágást, a peremréteg leszedését, a peremezést, a laminálást és a dupla üvegezést is. </w:t>
      </w:r>
    </w:p>
    <w:p w14:paraId="60FF923A" w14:textId="77777777" w:rsidR="008945CA" w:rsidRDefault="008945CA" w:rsidP="005C4C69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</w:p>
    <w:p w14:paraId="079CE009" w14:textId="47999908" w:rsidR="008945CA" w:rsidRDefault="008945CA" w:rsidP="005C4C69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sz w:val="20"/>
        </w:rPr>
        <w:t xml:space="preserve">Ez a zökkenőmentes integráció lehetővé teszi a National Glass számára, hogy a nagy tábláktól kezdve a kicsi, nagy mértékben ügyfélspecifikus darabokig mindent páratlan hatékonysággal és minimális kézi beavatkozással munkáljon meg. A LiSEC szoftverek, például a GPS.prod, a GPS.autofab és az ident használata tovább racionalizálta a gyártást, és átláthatóságot, valamint ellenőrizhetőséget biztosít a teljes gyártási folyamatban. Ez döntő tényező volt a National Glass rövid szállítási idők és magas szolgáltatási színvonal tekintetében elért jó hírnevének megőrzéséhez. </w:t>
      </w:r>
    </w:p>
    <w:p w14:paraId="70AEAC05" w14:textId="77777777" w:rsidR="008945CA" w:rsidRDefault="008945CA" w:rsidP="005C4C69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</w:p>
    <w:p w14:paraId="55CE2721" w14:textId="7F9F9357" w:rsidR="00041FFD" w:rsidRPr="00041FFD" w:rsidRDefault="005C4C69" w:rsidP="00041FFD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sz w:val="20"/>
        </w:rPr>
        <w:t>Az automatizálás fokozása iránti igény egy másik fontos ok volt, amiért a National Glass a LiSEC mellett döntött. A LiSEC gépek és szoftverek kombinációja csökkentette a szükséges manuális munkát, minimalizálta a további személyzet iránti igényt, és növelte a termelékenységet. Ez különösen a feszült munkaerőpiaci helyzet tekintetében bizonyult nagyon értékesnek, mivel a National Glass kevesebb erőfeszítéssel többet tud elérni, és csökkenteni tudja a sérült termékek számát.</w:t>
      </w:r>
    </w:p>
    <w:p w14:paraId="48C800F5" w14:textId="77777777" w:rsidR="005C4C69" w:rsidRDefault="005C4C69" w:rsidP="00041FFD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</w:p>
    <w:p w14:paraId="60BFF254" w14:textId="38BEE683" w:rsidR="00041FFD" w:rsidRPr="00041FFD" w:rsidRDefault="00041FFD" w:rsidP="00041FFD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sz w:val="20"/>
        </w:rPr>
        <w:t>Megbízhatóság és szerviz</w:t>
      </w:r>
    </w:p>
    <w:p w14:paraId="79730BE2" w14:textId="329870FA" w:rsidR="00041FFD" w:rsidRDefault="00041FFD" w:rsidP="00041FFD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sz w:val="20"/>
        </w:rPr>
        <w:t xml:space="preserve">A LiSEC berendezések híresek a megbízhatóságukról. Például egy LiSEC ESL vágóasztal, amelyet körülbelül 2000-ben telepítettek, közel két évtizedig kifogástalanul működött, mielőtt lecserélték volna. A National Glass vállalatnál kiemelték, hogy a LiSEC gépek rendkívül megbízhatóak. A szerviz és az ügyfélszolgálat is nagyszerű. A National Glass még Ausztráliából is igénybe veheti a LiSEC 24 órás ügyfélszolgálatát, amely gyors reakcióidőket és távoli karbantartást kínál. </w:t>
      </w:r>
    </w:p>
    <w:p w14:paraId="2838D253" w14:textId="77777777" w:rsidR="00041FFD" w:rsidRDefault="00041FFD" w:rsidP="00041FFD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</w:p>
    <w:p w14:paraId="087778E3" w14:textId="42D86F62" w:rsidR="00041FFD" w:rsidRPr="00041FFD" w:rsidRDefault="001501C6" w:rsidP="00041FFD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sz w:val="20"/>
        </w:rPr>
        <w:t xml:space="preserve">Felkészülés a jövőre a LONGLiFE frissítésekkel </w:t>
      </w:r>
    </w:p>
    <w:p w14:paraId="6182D7AA" w14:textId="7892AC2E" w:rsidR="00041FFD" w:rsidRDefault="00041FFD" w:rsidP="00041FFD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sz w:val="20"/>
        </w:rPr>
        <w:t xml:space="preserve">A LiSEC egyik legfontosabb egyedülálló jellemzője a LONGLiFE program. 2023-ban a National Glass széles körű LONGLiFE frissítést végzett teljes üzemében, és ennek keretében körülbelül 30 számítógépet frissítettek újabb Windows-verzióra. Ennek oka az informatikai biztonsági </w:t>
      </w:r>
      <w:r>
        <w:rPr>
          <w:rFonts w:ascii="Roboto" w:hAnsi="Roboto"/>
          <w:sz w:val="20"/>
        </w:rPr>
        <w:lastRenderedPageBreak/>
        <w:t>követelmények voltak, mivel a vállalat folyamatos támogatást és biztonságot akart garantálni. A frissítési folyamat zökkenőmentesen és minimális gyártásmegszakításokkal zajlott. A folyamat során a LiSEC szorosan együttműködött a National Glass informatikai csapatával. A frissítés óta kiváló megbízhatóság és üzemidők tapasztalhatók. A National Glass szerint a LiSEC LONGLiFE programja lehetővé teszi az ügyfelek számára, hogy célzott frissítéssel meghosszabbítsák berendezéseik élettartamát, anélkül, hogy a teljes gépek cseréjére lenne szükség. Ezáltal a National Glass sok időt és pénzt takarított meg. Egy számítógép frissítése egy éjszaka alatt elvégezhető, míg egy gép teljes cseréje hetekig tartó leállást jelentene.</w:t>
      </w:r>
    </w:p>
    <w:p w14:paraId="79EB647D" w14:textId="77777777" w:rsidR="008945CA" w:rsidRPr="00041FFD" w:rsidRDefault="008945CA" w:rsidP="00041FFD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</w:p>
    <w:p w14:paraId="73986E12" w14:textId="66153C07" w:rsidR="00041FFD" w:rsidRPr="00041FFD" w:rsidRDefault="00336A38" w:rsidP="00041FFD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sz w:val="20"/>
        </w:rPr>
        <w:br/>
        <w:t>Oktatás és tudásátadás</w:t>
      </w:r>
    </w:p>
    <w:p w14:paraId="39C39629" w14:textId="57ACD7EC" w:rsidR="00041FFD" w:rsidRPr="00041FFD" w:rsidRDefault="00041FFD" w:rsidP="00041FFD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sz w:val="20"/>
        </w:rPr>
        <w:t>A National Glass a LiSEC széles körű oktatási programjaiból is profitált, többek között a LiSEC ausztriai fő székhelyén tartott oktatásokból. Ezek a programok a modern, automatizált berendezések kezeléséhez és karbantartásához szükséges készségekkel láttál el a munkatársakat, és elősegítették a tudásmegosztás kultúrájának kialakulását a vállalaton belül.</w:t>
      </w:r>
    </w:p>
    <w:p w14:paraId="5FDE83C3" w14:textId="77777777" w:rsidR="008945CA" w:rsidRDefault="008945CA" w:rsidP="00041FFD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</w:p>
    <w:p w14:paraId="4F579C40" w14:textId="31E98161" w:rsidR="00041FFD" w:rsidRPr="00041FFD" w:rsidRDefault="00041FFD" w:rsidP="00041FFD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b/>
          <w:sz w:val="20"/>
        </w:rPr>
        <w:t>Jövőkép</w:t>
      </w:r>
    </w:p>
    <w:p w14:paraId="6F122DDF" w14:textId="6EE1F385" w:rsidR="00041FFD" w:rsidRPr="00041FFD" w:rsidRDefault="00041FFD" w:rsidP="00041FFD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  <w:r>
        <w:rPr>
          <w:rFonts w:ascii="Roboto" w:hAnsi="Roboto"/>
          <w:sz w:val="20"/>
        </w:rPr>
        <w:t>A queenslandi piac fejlődése, különösen a közelgő 2032-es olimpiai játékok, valamint a hőszigetelő üveg és a modern üvegtermékek iránti növekvő kereslet tekintetében a National Glass jól felkészült a jövőre. A vállalat továbbra is elkötelezett a fenntarthatóság, az innováció és az ügyfelek számára nyújtott lehető legjobb termékek és szolgáltatások iránt. Várakozással tekintenek a LiSEC-kel való partnerségnek a jövőbeli bővítések és modernizálások keretében történő elmélyítésére, és bíznak abban, hogy a LiSEC a következő években is támogatni fogja a National Glass növekedését és innovációs erejét.</w:t>
      </w:r>
    </w:p>
    <w:p w14:paraId="409BB528" w14:textId="77777777" w:rsidR="002D77E8" w:rsidRPr="00041FFD" w:rsidRDefault="002D77E8" w:rsidP="00546669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</w:p>
    <w:p w14:paraId="1D46E07B" w14:textId="77777777" w:rsidR="001501C6" w:rsidRPr="002D77E8" w:rsidRDefault="00546669" w:rsidP="001501C6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</w:rPr>
      </w:pPr>
      <w:r>
        <w:rPr>
          <w:rFonts w:ascii="Roboto" w:hAnsi="Roboto"/>
          <w:sz w:val="20"/>
        </w:rPr>
        <w:t xml:space="preserve">Fényképek © </w:t>
      </w:r>
      <w:r>
        <w:rPr>
          <w:rFonts w:ascii="Roboto" w:hAnsi="Roboto"/>
          <w:i/>
          <w:sz w:val="20"/>
        </w:rPr>
        <w:t>National Glass</w:t>
      </w:r>
    </w:p>
    <w:p w14:paraId="48B52F3D" w14:textId="431EA201" w:rsidR="00546669" w:rsidRPr="00546669" w:rsidRDefault="00546669" w:rsidP="00546669">
      <w:pPr>
        <w:widowControl w:val="0"/>
        <w:spacing w:after="0" w:line="360" w:lineRule="auto"/>
        <w:jc w:val="both"/>
        <w:rPr>
          <w:rFonts w:ascii="Roboto" w:hAnsi="Roboto"/>
          <w:sz w:val="20"/>
        </w:rPr>
      </w:pPr>
    </w:p>
    <w:p w14:paraId="5E885897" w14:textId="77777777" w:rsidR="001C72B5" w:rsidRDefault="001C72B5" w:rsidP="001C72B5">
      <w:pPr>
        <w:widowControl w:val="0"/>
        <w:spacing w:after="0" w:line="360" w:lineRule="auto"/>
        <w:jc w:val="both"/>
        <w:rPr>
          <w:rFonts w:ascii="Roboto" w:hAnsi="Roboto"/>
          <w:i/>
          <w:sz w:val="20"/>
        </w:rPr>
      </w:pPr>
      <w:r>
        <w:rPr>
          <w:noProof/>
        </w:rPr>
        <w:lastRenderedPageBreak/>
        <w:drawing>
          <wp:inline distT="0" distB="0" distL="0" distR="0" wp14:anchorId="1C4629E7" wp14:editId="4AC256C3">
            <wp:extent cx="5760720" cy="4319905"/>
            <wp:effectExtent l="0" t="0" r="0" b="4445"/>
            <wp:docPr id="110991304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B8E1F" w14:textId="77777777" w:rsidR="001C72B5" w:rsidRPr="007803AF" w:rsidRDefault="001C72B5" w:rsidP="001C72B5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  <w:lang w:val="de-DE"/>
        </w:rPr>
      </w:pPr>
      <w:r w:rsidRPr="007803AF">
        <w:rPr>
          <w:rFonts w:ascii="Roboto" w:hAnsi="Roboto"/>
          <w:b/>
          <w:i/>
          <w:sz w:val="20"/>
          <w:lang w:val="de-DE"/>
        </w:rPr>
        <w:t xml:space="preserve">© </w:t>
      </w:r>
      <w:r w:rsidRPr="007803AF">
        <w:rPr>
          <w:rFonts w:ascii="Roboto" w:hAnsi="Roboto"/>
          <w:bCs/>
          <w:i/>
          <w:sz w:val="20"/>
          <w:lang w:val="de-DE"/>
        </w:rPr>
        <w:t>LiSEC: Twain Drewett, Christian Krenn, Matthew Churchill (National Glass), Chris O’Brien (National Glass), Gottfried Brunbauer, Franz Dorninger</w:t>
      </w:r>
    </w:p>
    <w:p w14:paraId="4947F901" w14:textId="77777777" w:rsidR="001C72B5" w:rsidRPr="007803AF" w:rsidRDefault="001C72B5" w:rsidP="001C72B5">
      <w:pPr>
        <w:widowControl w:val="0"/>
        <w:spacing w:after="0" w:line="360" w:lineRule="auto"/>
        <w:jc w:val="both"/>
        <w:rPr>
          <w:rFonts w:ascii="Roboto" w:hAnsi="Roboto"/>
          <w:b/>
          <w:bCs/>
          <w:iCs/>
          <w:sz w:val="20"/>
          <w:lang w:val="de-DE"/>
        </w:rPr>
      </w:pPr>
    </w:p>
    <w:p w14:paraId="6928689D" w14:textId="77777777" w:rsidR="001C72B5" w:rsidRPr="007803AF" w:rsidRDefault="001C72B5" w:rsidP="001C72B5">
      <w:pPr>
        <w:widowControl w:val="0"/>
        <w:spacing w:after="0" w:line="360" w:lineRule="auto"/>
        <w:jc w:val="both"/>
        <w:rPr>
          <w:rFonts w:ascii="Roboto" w:hAnsi="Roboto"/>
          <w:sz w:val="20"/>
          <w:lang w:val="de-DE"/>
        </w:rPr>
      </w:pPr>
    </w:p>
    <w:p w14:paraId="4E42334A" w14:textId="77777777" w:rsidR="001C72B5" w:rsidRPr="001501C6" w:rsidRDefault="001C72B5" w:rsidP="001C72B5">
      <w:pPr>
        <w:widowControl w:val="0"/>
        <w:spacing w:after="0" w:line="360" w:lineRule="auto"/>
        <w:jc w:val="both"/>
        <w:rPr>
          <w:rFonts w:ascii="Roboto" w:hAnsi="Roboto"/>
          <w:b/>
          <w:sz w:val="20"/>
        </w:rPr>
      </w:pPr>
      <w:r>
        <w:rPr>
          <w:noProof/>
        </w:rPr>
        <w:lastRenderedPageBreak/>
        <w:drawing>
          <wp:inline distT="0" distB="0" distL="0" distR="0" wp14:anchorId="1C875A7F" wp14:editId="0FA783F2">
            <wp:extent cx="5760720" cy="3023870"/>
            <wp:effectExtent l="0" t="0" r="0" b="5080"/>
            <wp:docPr id="10400158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2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34E88" w14:textId="77777777" w:rsidR="001C72B5" w:rsidRPr="001C72B5" w:rsidRDefault="001C72B5" w:rsidP="001C72B5">
      <w:pPr>
        <w:widowControl w:val="0"/>
        <w:spacing w:after="0" w:line="360" w:lineRule="auto"/>
        <w:jc w:val="both"/>
        <w:rPr>
          <w:rFonts w:ascii="Roboto" w:hAnsi="Roboto"/>
          <w:bCs/>
          <w:i/>
          <w:sz w:val="20"/>
          <w:lang w:val="de-AT"/>
        </w:rPr>
      </w:pPr>
      <w:r w:rsidRPr="00711327">
        <w:rPr>
          <w:rFonts w:ascii="Roboto" w:hAnsi="Roboto"/>
          <w:bCs/>
          <w:i/>
          <w:sz w:val="20"/>
          <w:lang w:val="de-AT"/>
        </w:rPr>
        <w:t xml:space="preserve">© National Glass: </w:t>
      </w:r>
      <w:r w:rsidRPr="001C72B5">
        <w:rPr>
          <w:rFonts w:ascii="Roboto" w:hAnsi="Roboto"/>
          <w:bCs/>
          <w:i/>
          <w:iCs/>
          <w:sz w:val="20"/>
          <w:lang w:val="de-AT"/>
        </w:rPr>
        <w:t>LiSEC hőszigetelő üveggyártó vonal</w:t>
      </w:r>
    </w:p>
    <w:p w14:paraId="5F4F838D" w14:textId="1D98C24A" w:rsidR="001C72B5" w:rsidRPr="00711327" w:rsidRDefault="001C72B5" w:rsidP="001C72B5">
      <w:pPr>
        <w:widowControl w:val="0"/>
        <w:spacing w:after="0" w:line="360" w:lineRule="auto"/>
        <w:jc w:val="both"/>
        <w:rPr>
          <w:rFonts w:ascii="Roboto" w:hAnsi="Roboto"/>
          <w:bCs/>
          <w:sz w:val="20"/>
          <w:lang w:val="de-AT"/>
        </w:rPr>
      </w:pPr>
      <w:r>
        <w:rPr>
          <w:noProof/>
        </w:rPr>
        <w:drawing>
          <wp:inline distT="0" distB="0" distL="0" distR="0" wp14:anchorId="287D8B2B" wp14:editId="7350C98F">
            <wp:extent cx="5760720" cy="3023870"/>
            <wp:effectExtent l="0" t="0" r="0" b="5080"/>
            <wp:docPr id="670576826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2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76942A" w14:textId="77777777" w:rsidR="001C72B5" w:rsidRPr="00711327" w:rsidRDefault="001C72B5" w:rsidP="001C72B5">
      <w:pPr>
        <w:widowControl w:val="0"/>
        <w:spacing w:after="0" w:line="360" w:lineRule="auto"/>
        <w:jc w:val="both"/>
        <w:rPr>
          <w:rFonts w:ascii="Roboto" w:hAnsi="Roboto"/>
          <w:bCs/>
          <w:sz w:val="20"/>
          <w:lang w:val="de-AT"/>
        </w:rPr>
      </w:pPr>
    </w:p>
    <w:p w14:paraId="6F6DFA6B" w14:textId="77777777" w:rsidR="001C72B5" w:rsidRPr="001C72B5" w:rsidRDefault="001C72B5" w:rsidP="001C72B5">
      <w:pPr>
        <w:widowControl w:val="0"/>
        <w:spacing w:after="0" w:line="360" w:lineRule="auto"/>
        <w:rPr>
          <w:rFonts w:ascii="Roboto" w:hAnsi="Roboto"/>
          <w:bCs/>
          <w:i/>
          <w:sz w:val="20"/>
          <w:lang w:val="de-AT"/>
        </w:rPr>
      </w:pPr>
      <w:r w:rsidRPr="00711327">
        <w:rPr>
          <w:rFonts w:ascii="Roboto" w:hAnsi="Roboto"/>
          <w:bCs/>
          <w:i/>
          <w:sz w:val="20"/>
          <w:lang w:val="de-AT"/>
        </w:rPr>
        <w:t xml:space="preserve">© National Glass: </w:t>
      </w:r>
      <w:r w:rsidRPr="001C72B5">
        <w:rPr>
          <w:rFonts w:ascii="Roboto" w:hAnsi="Roboto"/>
          <w:bCs/>
          <w:i/>
          <w:iCs/>
          <w:sz w:val="20"/>
          <w:lang w:val="de-AT"/>
        </w:rPr>
        <w:t>LiSEC RKT-KLA betöltés közben</w:t>
      </w:r>
    </w:p>
    <w:p w14:paraId="5E66A060" w14:textId="692CCD96" w:rsidR="001C72B5" w:rsidRPr="00711327" w:rsidRDefault="001C72B5" w:rsidP="001C72B5">
      <w:pPr>
        <w:widowControl w:val="0"/>
        <w:spacing w:after="0" w:line="360" w:lineRule="auto"/>
        <w:rPr>
          <w:rFonts w:ascii="Roboto" w:hAnsi="Roboto"/>
          <w:bCs/>
          <w:i/>
          <w:iCs/>
          <w:sz w:val="20"/>
          <w:lang w:val="de-AT"/>
        </w:rPr>
      </w:pPr>
      <w:r>
        <w:rPr>
          <w:noProof/>
        </w:rPr>
        <w:lastRenderedPageBreak/>
        <w:drawing>
          <wp:inline distT="0" distB="0" distL="0" distR="0" wp14:anchorId="7D516416" wp14:editId="3679AAFC">
            <wp:extent cx="5760720" cy="3047365"/>
            <wp:effectExtent l="0" t="0" r="0" b="635"/>
            <wp:docPr id="1607252589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4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235B98" w14:textId="77777777" w:rsidR="001C72B5" w:rsidRPr="00711327" w:rsidRDefault="001C72B5" w:rsidP="001C72B5">
      <w:pPr>
        <w:widowControl w:val="0"/>
        <w:spacing w:after="0" w:line="360" w:lineRule="auto"/>
        <w:rPr>
          <w:rFonts w:ascii="Roboto" w:hAnsi="Roboto"/>
          <w:bCs/>
          <w:i/>
          <w:iCs/>
          <w:sz w:val="20"/>
          <w:lang w:val="de-AT"/>
        </w:rPr>
      </w:pPr>
    </w:p>
    <w:p w14:paraId="6D4319AB" w14:textId="77777777" w:rsidR="001C72B5" w:rsidRPr="001C72B5" w:rsidRDefault="001C72B5" w:rsidP="001C72B5">
      <w:pPr>
        <w:widowControl w:val="0"/>
        <w:spacing w:after="0" w:line="360" w:lineRule="auto"/>
        <w:rPr>
          <w:rFonts w:ascii="Roboto" w:hAnsi="Roboto"/>
          <w:bCs/>
          <w:i/>
          <w:sz w:val="20"/>
          <w:lang w:val="de-AT"/>
        </w:rPr>
      </w:pPr>
      <w:r w:rsidRPr="00711327">
        <w:rPr>
          <w:rFonts w:ascii="Roboto" w:hAnsi="Roboto"/>
          <w:bCs/>
          <w:i/>
          <w:sz w:val="20"/>
          <w:lang w:val="de-AT"/>
        </w:rPr>
        <w:t xml:space="preserve">© National Glass: </w:t>
      </w:r>
      <w:r w:rsidRPr="001C72B5">
        <w:rPr>
          <w:rFonts w:ascii="Roboto" w:hAnsi="Roboto"/>
          <w:bCs/>
          <w:i/>
          <w:iCs/>
          <w:sz w:val="20"/>
          <w:lang w:val="de-AT"/>
        </w:rPr>
        <w:t>LiSEC üvegvágó asztal</w:t>
      </w:r>
    </w:p>
    <w:p w14:paraId="08743F34" w14:textId="423CB360" w:rsidR="001C72B5" w:rsidRDefault="001C72B5" w:rsidP="001C72B5">
      <w:pPr>
        <w:widowControl w:val="0"/>
        <w:spacing w:after="0" w:line="360" w:lineRule="auto"/>
        <w:rPr>
          <w:rFonts w:ascii="Roboto" w:hAnsi="Roboto"/>
          <w:bCs/>
          <w:i/>
          <w:sz w:val="20"/>
          <w:lang w:val="de-AT"/>
        </w:rPr>
      </w:pPr>
      <w:r>
        <w:rPr>
          <w:noProof/>
        </w:rPr>
        <w:drawing>
          <wp:inline distT="0" distB="0" distL="0" distR="0" wp14:anchorId="74A15D49" wp14:editId="6D84AE41">
            <wp:extent cx="5760720" cy="3018155"/>
            <wp:effectExtent l="0" t="0" r="0" b="0"/>
            <wp:docPr id="197076030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1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95021" w14:textId="77777777" w:rsidR="001C72B5" w:rsidRDefault="001C72B5" w:rsidP="001C72B5">
      <w:pPr>
        <w:widowControl w:val="0"/>
        <w:spacing w:after="0" w:line="360" w:lineRule="auto"/>
        <w:rPr>
          <w:rFonts w:ascii="Roboto" w:hAnsi="Roboto"/>
          <w:bCs/>
          <w:i/>
          <w:sz w:val="20"/>
          <w:lang w:val="de-AT"/>
        </w:rPr>
      </w:pPr>
    </w:p>
    <w:p w14:paraId="33943060" w14:textId="77777777" w:rsidR="001C72B5" w:rsidRPr="001C72B5" w:rsidRDefault="001C72B5" w:rsidP="001C72B5">
      <w:pPr>
        <w:widowControl w:val="0"/>
        <w:spacing w:after="0" w:line="360" w:lineRule="auto"/>
        <w:rPr>
          <w:rFonts w:ascii="Roboto" w:hAnsi="Roboto"/>
          <w:bCs/>
          <w:i/>
          <w:sz w:val="20"/>
          <w:lang w:val="de-AT"/>
        </w:rPr>
      </w:pPr>
      <w:r w:rsidRPr="00711327">
        <w:rPr>
          <w:rFonts w:ascii="Roboto" w:hAnsi="Roboto"/>
          <w:bCs/>
          <w:i/>
          <w:sz w:val="20"/>
          <w:lang w:val="de-AT"/>
        </w:rPr>
        <w:t xml:space="preserve">© National Glass: </w:t>
      </w:r>
      <w:r w:rsidRPr="001C72B5">
        <w:rPr>
          <w:rFonts w:ascii="Roboto" w:hAnsi="Roboto"/>
          <w:bCs/>
          <w:i/>
          <w:iCs/>
          <w:sz w:val="20"/>
          <w:lang w:val="de-AT"/>
        </w:rPr>
        <w:t>Hőszigetelő üvegelem gyártása a LiSEC hőszigetelő üveggyártó vonalon</w:t>
      </w:r>
    </w:p>
    <w:p w14:paraId="2D9342D4" w14:textId="57108FA4" w:rsidR="001C72B5" w:rsidRDefault="001C72B5" w:rsidP="001C72B5">
      <w:pPr>
        <w:widowControl w:val="0"/>
        <w:spacing w:after="0" w:line="360" w:lineRule="auto"/>
        <w:rPr>
          <w:rFonts w:ascii="Roboto" w:hAnsi="Roboto"/>
          <w:bCs/>
          <w:i/>
          <w:sz w:val="20"/>
          <w:lang w:val="de-AT"/>
        </w:rPr>
      </w:pPr>
      <w:r>
        <w:rPr>
          <w:noProof/>
        </w:rPr>
        <w:lastRenderedPageBreak/>
        <w:drawing>
          <wp:inline distT="0" distB="0" distL="0" distR="0" wp14:anchorId="161DF3D2" wp14:editId="161F6AAD">
            <wp:extent cx="5760720" cy="3047365"/>
            <wp:effectExtent l="0" t="0" r="0" b="635"/>
            <wp:docPr id="175947985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4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783E1" w14:textId="77777777" w:rsidR="001C72B5" w:rsidRDefault="001C72B5" w:rsidP="001C72B5">
      <w:pPr>
        <w:widowControl w:val="0"/>
        <w:spacing w:after="0" w:line="360" w:lineRule="auto"/>
        <w:rPr>
          <w:rFonts w:ascii="Roboto" w:hAnsi="Roboto"/>
          <w:bCs/>
          <w:i/>
          <w:sz w:val="20"/>
          <w:lang w:val="de-AT"/>
        </w:rPr>
      </w:pPr>
    </w:p>
    <w:p w14:paraId="550AFF71" w14:textId="77777777" w:rsidR="001C72B5" w:rsidRDefault="001C72B5" w:rsidP="001C72B5">
      <w:pPr>
        <w:widowControl w:val="0"/>
        <w:spacing w:after="0" w:line="360" w:lineRule="auto"/>
        <w:rPr>
          <w:rFonts w:ascii="Roboto" w:hAnsi="Roboto"/>
          <w:bCs/>
          <w:i/>
          <w:sz w:val="20"/>
          <w:lang w:val="de-AT"/>
        </w:rPr>
      </w:pPr>
      <w:r w:rsidRPr="00711327">
        <w:rPr>
          <w:rFonts w:ascii="Roboto" w:hAnsi="Roboto"/>
          <w:bCs/>
          <w:i/>
          <w:sz w:val="20"/>
          <w:lang w:val="de-AT"/>
        </w:rPr>
        <w:t xml:space="preserve">© National Glass: </w:t>
      </w:r>
      <w:r>
        <w:rPr>
          <w:rFonts w:ascii="Roboto" w:hAnsi="Roboto"/>
          <w:bCs/>
          <w:i/>
          <w:sz w:val="20"/>
          <w:lang w:val="de-AT"/>
        </w:rPr>
        <w:t>LiSEC Shuttle</w:t>
      </w:r>
    </w:p>
    <w:p w14:paraId="21F66E71" w14:textId="77777777" w:rsidR="001C72B5" w:rsidRDefault="001C72B5" w:rsidP="001C72B5">
      <w:pPr>
        <w:widowControl w:val="0"/>
        <w:spacing w:after="0" w:line="360" w:lineRule="auto"/>
        <w:rPr>
          <w:rFonts w:ascii="Roboto" w:hAnsi="Roboto"/>
          <w:bCs/>
          <w:i/>
          <w:sz w:val="20"/>
          <w:lang w:val="de-AT"/>
        </w:rPr>
      </w:pPr>
      <w:r>
        <w:rPr>
          <w:noProof/>
        </w:rPr>
        <w:drawing>
          <wp:inline distT="0" distB="0" distL="0" distR="0" wp14:anchorId="4E4C28D7" wp14:editId="5AC7B092">
            <wp:extent cx="5760720" cy="3014980"/>
            <wp:effectExtent l="0" t="0" r="0" b="0"/>
            <wp:docPr id="333376921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1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AD9B83" w14:textId="77777777" w:rsidR="001C72B5" w:rsidRPr="001C72B5" w:rsidRDefault="001C72B5" w:rsidP="001C72B5">
      <w:pPr>
        <w:widowControl w:val="0"/>
        <w:spacing w:after="0" w:line="360" w:lineRule="auto"/>
        <w:rPr>
          <w:rFonts w:ascii="Roboto" w:hAnsi="Roboto"/>
          <w:bCs/>
          <w:i/>
          <w:sz w:val="20"/>
          <w:lang w:val="de-AT"/>
        </w:rPr>
      </w:pPr>
      <w:r w:rsidRPr="00711327">
        <w:rPr>
          <w:rFonts w:ascii="Roboto" w:hAnsi="Roboto"/>
          <w:bCs/>
          <w:i/>
          <w:sz w:val="20"/>
          <w:lang w:val="de-AT"/>
        </w:rPr>
        <w:t xml:space="preserve">© National Glass: </w:t>
      </w:r>
      <w:r w:rsidRPr="001C72B5">
        <w:rPr>
          <w:rFonts w:ascii="Roboto" w:hAnsi="Roboto"/>
          <w:bCs/>
          <w:i/>
          <w:iCs/>
          <w:sz w:val="20"/>
          <w:lang w:val="de-AT"/>
        </w:rPr>
        <w:t>LiSEC PKL/SBL üvegportálos betöltőberendezés</w:t>
      </w:r>
    </w:p>
    <w:p w14:paraId="05F7971B" w14:textId="1E33B693" w:rsidR="001C72B5" w:rsidRDefault="001C72B5" w:rsidP="001C72B5">
      <w:pPr>
        <w:widowControl w:val="0"/>
        <w:spacing w:after="0" w:line="360" w:lineRule="auto"/>
        <w:rPr>
          <w:rFonts w:ascii="Roboto" w:hAnsi="Roboto"/>
          <w:bCs/>
          <w:i/>
          <w:sz w:val="20"/>
          <w:lang w:val="de-AT"/>
        </w:rPr>
      </w:pPr>
    </w:p>
    <w:p w14:paraId="066CA72D" w14:textId="77777777" w:rsidR="001C72B5" w:rsidRDefault="001C72B5" w:rsidP="001C72B5">
      <w:pPr>
        <w:widowControl w:val="0"/>
        <w:spacing w:after="0" w:line="360" w:lineRule="auto"/>
        <w:rPr>
          <w:rFonts w:ascii="Roboto" w:hAnsi="Roboto"/>
          <w:bCs/>
          <w:i/>
          <w:sz w:val="20"/>
          <w:lang w:val="de-AT"/>
        </w:rPr>
      </w:pPr>
      <w:r>
        <w:rPr>
          <w:noProof/>
        </w:rPr>
        <w:lastRenderedPageBreak/>
        <w:drawing>
          <wp:inline distT="0" distB="0" distL="0" distR="0" wp14:anchorId="39CDC388" wp14:editId="25D300DD">
            <wp:extent cx="5760720" cy="2985770"/>
            <wp:effectExtent l="0" t="0" r="0" b="5080"/>
            <wp:docPr id="1492543276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8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50B61" w14:textId="77777777" w:rsidR="001C72B5" w:rsidRPr="001C72B5" w:rsidRDefault="001C72B5" w:rsidP="001C72B5">
      <w:pPr>
        <w:widowControl w:val="0"/>
        <w:spacing w:after="0" w:line="360" w:lineRule="auto"/>
        <w:rPr>
          <w:rFonts w:ascii="Roboto" w:hAnsi="Roboto"/>
          <w:bCs/>
          <w:i/>
          <w:sz w:val="20"/>
          <w:lang w:val="de-AT"/>
        </w:rPr>
      </w:pPr>
      <w:r w:rsidRPr="00711327">
        <w:rPr>
          <w:rFonts w:ascii="Roboto" w:hAnsi="Roboto"/>
          <w:bCs/>
          <w:i/>
          <w:sz w:val="20"/>
          <w:lang w:val="de-AT"/>
        </w:rPr>
        <w:t xml:space="preserve">© National Glass: </w:t>
      </w:r>
      <w:r w:rsidRPr="001C72B5">
        <w:rPr>
          <w:rFonts w:ascii="Roboto" w:hAnsi="Roboto"/>
          <w:bCs/>
          <w:i/>
          <w:iCs/>
          <w:sz w:val="20"/>
          <w:lang w:val="de-AT"/>
        </w:rPr>
        <w:t>National Glass gyártóüzem</w:t>
      </w:r>
    </w:p>
    <w:p w14:paraId="11561DF3" w14:textId="7C223C16" w:rsidR="001C72B5" w:rsidRPr="00711327" w:rsidRDefault="001C72B5" w:rsidP="001C72B5">
      <w:pPr>
        <w:widowControl w:val="0"/>
        <w:spacing w:after="0" w:line="360" w:lineRule="auto"/>
        <w:rPr>
          <w:rFonts w:ascii="Roboto" w:hAnsi="Roboto"/>
          <w:bCs/>
          <w:i/>
          <w:iCs/>
          <w:sz w:val="20"/>
          <w:lang w:val="de-AT"/>
        </w:rPr>
      </w:pPr>
    </w:p>
    <w:p w14:paraId="2FC7BA63" w14:textId="77777777" w:rsidR="001C72B5" w:rsidRPr="00711327" w:rsidRDefault="001C72B5" w:rsidP="001C72B5">
      <w:pPr>
        <w:widowControl w:val="0"/>
        <w:spacing w:after="0" w:line="360" w:lineRule="auto"/>
        <w:rPr>
          <w:rFonts w:ascii="Roboto" w:hAnsi="Roboto"/>
          <w:bCs/>
          <w:i/>
          <w:iCs/>
          <w:sz w:val="20"/>
          <w:lang w:val="de-AT"/>
        </w:rPr>
      </w:pPr>
    </w:p>
    <w:p w14:paraId="1AFFA8A3" w14:textId="5B1C285B" w:rsidR="002D77E8" w:rsidRPr="00200427" w:rsidRDefault="002D77E8" w:rsidP="002D77E8">
      <w:pPr>
        <w:widowControl w:val="0"/>
        <w:spacing w:after="0" w:line="360" w:lineRule="auto"/>
        <w:jc w:val="both"/>
        <w:rPr>
          <w:rFonts w:ascii="Roboto" w:hAnsi="Roboto"/>
          <w:b/>
          <w:bCs/>
          <w:sz w:val="20"/>
          <w:lang w:val="de-AT"/>
        </w:rPr>
      </w:pPr>
    </w:p>
    <w:p w14:paraId="7ED069BC" w14:textId="58C91415" w:rsidR="00546669" w:rsidRPr="00200427" w:rsidRDefault="00546669" w:rsidP="00546669">
      <w:pPr>
        <w:widowControl w:val="0"/>
        <w:spacing w:after="0" w:line="360" w:lineRule="auto"/>
        <w:jc w:val="both"/>
        <w:rPr>
          <w:rFonts w:ascii="Roboto" w:hAnsi="Roboto"/>
          <w:b/>
          <w:sz w:val="20"/>
          <w:lang w:val="de-AT"/>
        </w:rPr>
      </w:pPr>
    </w:p>
    <w:p w14:paraId="55FF5CD0" w14:textId="77777777" w:rsidR="00C75B7B" w:rsidRPr="00200427" w:rsidRDefault="00C75B7B" w:rsidP="00C75B7B">
      <w:pPr>
        <w:widowControl w:val="0"/>
        <w:spacing w:after="0" w:line="240" w:lineRule="auto"/>
        <w:jc w:val="both"/>
        <w:rPr>
          <w:rFonts w:ascii="Roboto" w:hAnsi="Roboto"/>
          <w:b/>
          <w:sz w:val="20"/>
          <w:lang w:val="de-AT"/>
        </w:rPr>
      </w:pPr>
    </w:p>
    <w:p w14:paraId="3559F609" w14:textId="77777777" w:rsidR="00C75B7B" w:rsidRPr="00200427" w:rsidRDefault="00C75B7B" w:rsidP="00C75B7B">
      <w:pPr>
        <w:widowControl w:val="0"/>
        <w:spacing w:after="0" w:line="240" w:lineRule="auto"/>
        <w:jc w:val="both"/>
        <w:rPr>
          <w:rFonts w:ascii="Roboto" w:hAnsi="Roboto"/>
          <w:b/>
          <w:sz w:val="20"/>
          <w:lang w:val="de-AT"/>
        </w:rPr>
      </w:pPr>
    </w:p>
    <w:p w14:paraId="7DF7A457" w14:textId="77777777" w:rsidR="0016713F" w:rsidRPr="003C3EC7" w:rsidRDefault="0016713F" w:rsidP="0016713F">
      <w:pPr>
        <w:widowControl w:val="0"/>
        <w:spacing w:after="0" w:line="240" w:lineRule="auto"/>
        <w:jc w:val="both"/>
        <w:rPr>
          <w:rFonts w:ascii="Roboto" w:hAnsi="Roboto" w:cs="Arial"/>
          <w:b/>
          <w:sz w:val="20"/>
          <w:szCs w:val="20"/>
        </w:rPr>
      </w:pPr>
      <w:r>
        <w:rPr>
          <w:rFonts w:ascii="Roboto" w:hAnsi="Roboto"/>
          <w:b/>
          <w:sz w:val="20"/>
        </w:rPr>
        <w:t>Bemutatkozik a LiSEC</w:t>
      </w:r>
    </w:p>
    <w:p w14:paraId="652AE605" w14:textId="6E83FD80" w:rsidR="0016713F" w:rsidRDefault="001F6C94" w:rsidP="0016713F">
      <w:pPr>
        <w:spacing w:after="0" w:line="240" w:lineRule="auto"/>
        <w:rPr>
          <w:rFonts w:ascii="Roboto" w:hAnsi="Roboto"/>
          <w:sz w:val="20"/>
        </w:rPr>
      </w:pPr>
      <w:r>
        <w:rPr>
          <w:rFonts w:ascii="Roboto" w:hAnsi="Roboto"/>
          <w:sz w:val="20"/>
        </w:rPr>
        <w:t>A LiSEC, melynek fő székhelye Seitenstettenben/Amstettenben található, a világ számos országában működő vállalatcsoport, amely több mint 60 éve kínál egyedi és átfogó megoldásokat a síküveg-megmunkálás és -nemesítés területén. 202</w:t>
      </w:r>
      <w:r w:rsidR="00200427">
        <w:rPr>
          <w:rFonts w:ascii="Roboto" w:hAnsi="Roboto"/>
          <w:sz w:val="20"/>
        </w:rPr>
        <w:t>5</w:t>
      </w:r>
      <w:r>
        <w:rPr>
          <w:rFonts w:ascii="Roboto" w:hAnsi="Roboto"/>
          <w:sz w:val="20"/>
        </w:rPr>
        <w:t>-ben a csoport több mint 25 telephelyen kb. 1300 munkatársat foglalkoztatott, és teljes forgalma 95 százalékot meghaladó exporthányad mellett körülbelül 300 millió eurót tett ki. A LiSEC neve a síküveg-megmunkálás teljes folyamatláncában egyet jelent a kiváló minőségű berendezésekkel és rendszerekkel, valamint a szoftvert is tartalmazó, integrált komplett koncepciókkal. A termékkínálatban hőszigetelő és többrétegű üveg megmunkálásához használható önálló gépek és komplett gyártósorok, valamint a hozzájuk tartozó intra- és extralogisztika is megtalálható. Az ügyfelek számára előnyös, hogy egy olyan teljes körű szolgáltatóval dolgozhatnak együtt, amely a nagy projektek megvalósítására vonatkozó átfogó tapasztalattal, valamint globális szervizhálózattal rendelkezik.</w:t>
      </w:r>
    </w:p>
    <w:p w14:paraId="40581A5C" w14:textId="77777777" w:rsidR="001F6C94" w:rsidRPr="001C72B5" w:rsidRDefault="001F6C94" w:rsidP="0016713F">
      <w:pPr>
        <w:spacing w:after="0" w:line="240" w:lineRule="auto"/>
        <w:rPr>
          <w:rFonts w:ascii="Roboto" w:hAnsi="Roboto" w:cs="Arial"/>
          <w:sz w:val="20"/>
          <w:szCs w:val="20"/>
          <w:rPrChange w:id="0" w:author="Dieminger Katrin Eva" w:date="2026-06-18T14:55:00Z" w16du:dateUtc="2026-06-18T12:55:00Z">
            <w:rPr>
              <w:rFonts w:ascii="Roboto" w:hAnsi="Roboto" w:cs="Arial"/>
              <w:sz w:val="20"/>
              <w:szCs w:val="20"/>
              <w:lang w:val="en-US"/>
            </w:rPr>
          </w:rPrChange>
        </w:rPr>
      </w:pPr>
    </w:p>
    <w:p w14:paraId="39C741A8" w14:textId="77777777" w:rsidR="0016713F" w:rsidRPr="003C3EC7" w:rsidRDefault="0016713F" w:rsidP="0016713F">
      <w:pPr>
        <w:widowControl w:val="0"/>
        <w:autoSpaceDE w:val="0"/>
        <w:autoSpaceDN w:val="0"/>
        <w:adjustRightInd w:val="0"/>
        <w:spacing w:after="0" w:line="240" w:lineRule="auto"/>
        <w:ind w:right="-2126"/>
        <w:rPr>
          <w:rFonts w:ascii="Roboto" w:hAnsi="Roboto" w:cs="Arial"/>
          <w:sz w:val="20"/>
          <w:szCs w:val="20"/>
        </w:rPr>
      </w:pPr>
      <w:r>
        <w:rPr>
          <w:rFonts w:ascii="Roboto" w:hAnsi="Roboto"/>
          <w:b/>
          <w:color w:val="000000"/>
          <w:sz w:val="20"/>
        </w:rPr>
        <w:t>További információ:</w:t>
      </w:r>
      <w:r>
        <w:rPr>
          <w:rFonts w:ascii="Roboto" w:hAnsi="Roboto"/>
          <w:color w:val="000000"/>
          <w:sz w:val="20"/>
        </w:rPr>
        <w:br/>
      </w:r>
      <w:r>
        <w:rPr>
          <w:rFonts w:ascii="Roboto" w:hAnsi="Roboto"/>
          <w:sz w:val="20"/>
        </w:rPr>
        <w:t>Claudia GUSCHLBAUER</w:t>
      </w:r>
    </w:p>
    <w:p w14:paraId="2C2E9CD4" w14:textId="77777777" w:rsidR="0016713F" w:rsidRPr="003C3EC7" w:rsidRDefault="0016713F" w:rsidP="0016713F">
      <w:pPr>
        <w:widowControl w:val="0"/>
        <w:autoSpaceDE w:val="0"/>
        <w:autoSpaceDN w:val="0"/>
        <w:adjustRightInd w:val="0"/>
        <w:spacing w:after="0" w:line="240" w:lineRule="auto"/>
        <w:ind w:right="-2126"/>
        <w:rPr>
          <w:rFonts w:ascii="Roboto" w:hAnsi="Roboto" w:cs="Arial"/>
          <w:sz w:val="20"/>
          <w:szCs w:val="20"/>
        </w:rPr>
      </w:pPr>
      <w:r>
        <w:rPr>
          <w:rFonts w:ascii="Roboto" w:hAnsi="Roboto"/>
          <w:sz w:val="20"/>
        </w:rPr>
        <w:t>marketing- és vállalati kommunikációs igazgató</w:t>
      </w:r>
    </w:p>
    <w:p w14:paraId="13433FD8" w14:textId="77777777" w:rsidR="0016713F" w:rsidRPr="003C3EC7" w:rsidRDefault="0016713F" w:rsidP="0016713F">
      <w:pPr>
        <w:widowControl w:val="0"/>
        <w:autoSpaceDE w:val="0"/>
        <w:autoSpaceDN w:val="0"/>
        <w:adjustRightInd w:val="0"/>
        <w:spacing w:after="0" w:line="240" w:lineRule="auto"/>
        <w:ind w:right="-2126"/>
        <w:rPr>
          <w:rFonts w:ascii="Roboto" w:hAnsi="Roboto" w:cs="Arial"/>
          <w:sz w:val="20"/>
          <w:szCs w:val="20"/>
        </w:rPr>
      </w:pPr>
    </w:p>
    <w:p w14:paraId="15F4F83F" w14:textId="3223A502" w:rsidR="0016713F" w:rsidRPr="002D77E8" w:rsidRDefault="0016713F" w:rsidP="0016713F">
      <w:pPr>
        <w:spacing w:after="0" w:line="240" w:lineRule="auto"/>
        <w:rPr>
          <w:rFonts w:ascii="Roboto" w:hAnsi="Roboto" w:cs="Arial"/>
        </w:rPr>
      </w:pPr>
      <w:r>
        <w:rPr>
          <w:rFonts w:ascii="Roboto" w:hAnsi="Roboto"/>
          <w:sz w:val="20"/>
        </w:rPr>
        <w:t>LiSEC Austria GmbH</w:t>
      </w:r>
      <w:r>
        <w:rPr>
          <w:rFonts w:ascii="Roboto" w:hAnsi="Roboto"/>
          <w:sz w:val="20"/>
        </w:rPr>
        <w:br/>
        <w:t>Peter-Lisec-Str. 1 – 3353 Seitenstetten, Ausztria</w:t>
      </w:r>
      <w:r>
        <w:rPr>
          <w:rFonts w:ascii="Roboto" w:hAnsi="Roboto"/>
          <w:sz w:val="20"/>
        </w:rPr>
        <w:br/>
        <w:t>Tel.: +43 7477 405-1115</w:t>
      </w:r>
      <w:r>
        <w:rPr>
          <w:rFonts w:ascii="Roboto" w:hAnsi="Roboto"/>
          <w:sz w:val="20"/>
        </w:rPr>
        <w:br/>
        <w:t>Mobil: +43 660 871 58 03</w:t>
      </w:r>
      <w:r>
        <w:rPr>
          <w:rFonts w:ascii="Roboto" w:hAnsi="Roboto"/>
          <w:sz w:val="20"/>
        </w:rPr>
        <w:br/>
        <w:t xml:space="preserve">E-mail: </w:t>
      </w:r>
      <w:hyperlink r:id="rId15" w:history="1">
        <w:r>
          <w:rPr>
            <w:rStyle w:val="Hyperlink"/>
            <w:rFonts w:ascii="Roboto" w:hAnsi="Roboto"/>
            <w:sz w:val="20"/>
          </w:rPr>
          <w:t>claudia.guschlbauer@lisec.com</w:t>
        </w:r>
      </w:hyperlink>
      <w:r>
        <w:rPr>
          <w:rFonts w:ascii="Roboto" w:hAnsi="Roboto"/>
          <w:sz w:val="20"/>
        </w:rPr>
        <w:t xml:space="preserve"> – </w:t>
      </w:r>
      <w:hyperlink r:id="rId16" w:history="1">
        <w:r>
          <w:rPr>
            <w:rStyle w:val="Hyperlink"/>
            <w:rFonts w:ascii="Roboto" w:hAnsi="Roboto"/>
            <w:sz w:val="20"/>
          </w:rPr>
          <w:t>www.lisec.com</w:t>
        </w:r>
      </w:hyperlink>
    </w:p>
    <w:p w14:paraId="52BD9AC2" w14:textId="77777777" w:rsidR="00F82153" w:rsidRPr="002D77E8" w:rsidRDefault="00F82153" w:rsidP="009E0D2E">
      <w:pPr>
        <w:rPr>
          <w:lang w:val="de-AT"/>
        </w:rPr>
      </w:pPr>
    </w:p>
    <w:sectPr w:rsidR="00F82153" w:rsidRPr="002D77E8">
      <w:headerReference w:type="default" r:id="rId17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6FF531" w14:textId="77777777" w:rsidR="00B450D7" w:rsidRDefault="00B450D7" w:rsidP="00255C54">
      <w:pPr>
        <w:spacing w:after="0" w:line="240" w:lineRule="auto"/>
      </w:pPr>
      <w:r>
        <w:separator/>
      </w:r>
    </w:p>
  </w:endnote>
  <w:endnote w:type="continuationSeparator" w:id="0">
    <w:p w14:paraId="57CFE83A" w14:textId="77777777" w:rsidR="00B450D7" w:rsidRDefault="00B450D7" w:rsidP="00255C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906C65" w14:textId="77777777" w:rsidR="00B450D7" w:rsidRDefault="00B450D7" w:rsidP="00255C54">
      <w:pPr>
        <w:spacing w:after="0" w:line="240" w:lineRule="auto"/>
      </w:pPr>
      <w:r>
        <w:separator/>
      </w:r>
    </w:p>
  </w:footnote>
  <w:footnote w:type="continuationSeparator" w:id="0">
    <w:p w14:paraId="1393731E" w14:textId="77777777" w:rsidR="00B450D7" w:rsidRDefault="00B450D7" w:rsidP="00255C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70443E" w14:textId="77777777" w:rsidR="00255C54" w:rsidRPr="001B34E2" w:rsidRDefault="00255C54" w:rsidP="00255C54">
    <w:pPr>
      <w:pStyle w:val="Kopfzeile"/>
      <w:rPr>
        <w:rFonts w:ascii="Roboto" w:hAnsi="Roboto"/>
        <w:b/>
        <w:sz w:val="17"/>
        <w:szCs w:val="17"/>
      </w:rPr>
    </w:pPr>
  </w:p>
  <w:p w14:paraId="23F6D272" w14:textId="77777777" w:rsidR="00255C54" w:rsidRPr="001B34E2" w:rsidRDefault="00255C54" w:rsidP="00255C54">
    <w:pPr>
      <w:pStyle w:val="Kopfzeile"/>
      <w:rPr>
        <w:rFonts w:ascii="Roboto" w:hAnsi="Roboto"/>
        <w:b/>
        <w:sz w:val="17"/>
        <w:szCs w:val="17"/>
      </w:rPr>
    </w:pPr>
  </w:p>
  <w:p w14:paraId="4EF423AC" w14:textId="77777777" w:rsidR="00255C54" w:rsidRPr="001B34E2" w:rsidRDefault="00255C54" w:rsidP="00255C54">
    <w:pPr>
      <w:pStyle w:val="Kopfzeile"/>
      <w:rPr>
        <w:rFonts w:ascii="Roboto" w:hAnsi="Roboto"/>
        <w:b/>
        <w:sz w:val="16"/>
        <w:szCs w:val="16"/>
      </w:rPr>
    </w:pPr>
  </w:p>
  <w:p w14:paraId="07096989" w14:textId="77777777" w:rsidR="00255C54" w:rsidRPr="001B34E2" w:rsidRDefault="00255C54" w:rsidP="00255C54">
    <w:pPr>
      <w:pStyle w:val="Kopfzeile"/>
      <w:rPr>
        <w:rFonts w:ascii="Roboto" w:hAnsi="Roboto"/>
        <w:b/>
      </w:rPr>
    </w:pPr>
  </w:p>
  <w:p w14:paraId="0F225D67" w14:textId="77777777" w:rsidR="00255C54" w:rsidRPr="001B34E2" w:rsidRDefault="00255C54" w:rsidP="00255C54">
    <w:pPr>
      <w:pStyle w:val="Kopfzeile"/>
      <w:rPr>
        <w:rFonts w:ascii="Roboto" w:hAnsi="Roboto"/>
        <w:b/>
      </w:rPr>
    </w:pPr>
  </w:p>
  <w:p w14:paraId="3465E779" w14:textId="77777777" w:rsidR="00255C54" w:rsidRPr="006C55E8" w:rsidRDefault="00255C54" w:rsidP="00255C54">
    <w:pPr>
      <w:pStyle w:val="Kopfzeile"/>
      <w:rPr>
        <w:rFonts w:ascii="Arial" w:hAnsi="Arial" w:cs="Arial"/>
        <w:b/>
      </w:rPr>
    </w:pPr>
    <w:bookmarkStart w:id="1" w:name="_Hlk145570763"/>
    <w:r>
      <w:rPr>
        <w:rFonts w:ascii="Arial" w:hAnsi="Arial"/>
        <w:b/>
        <w:noProof/>
      </w:rPr>
      <w:drawing>
        <wp:anchor distT="0" distB="0" distL="114300" distR="114300" simplePos="0" relativeHeight="251659264" behindDoc="1" locked="0" layoutInCell="1" allowOverlap="1" wp14:anchorId="498164E2" wp14:editId="04081888">
          <wp:simplePos x="0" y="0"/>
          <wp:positionH relativeFrom="column">
            <wp:posOffset>4824730</wp:posOffset>
          </wp:positionH>
          <wp:positionV relativeFrom="page">
            <wp:posOffset>867410</wp:posOffset>
          </wp:positionV>
          <wp:extent cx="1438275" cy="400050"/>
          <wp:effectExtent l="0" t="0" r="9525" b="0"/>
          <wp:wrapTight wrapText="bothSides">
            <wp:wrapPolygon edited="0">
              <wp:start x="0" y="0"/>
              <wp:lineTo x="0" y="20571"/>
              <wp:lineTo x="21457" y="20571"/>
              <wp:lineTo x="21457" y="0"/>
              <wp:lineTo x="0" y="0"/>
            </wp:wrapPolygon>
          </wp:wrapTight>
          <wp:docPr id="1" name="Grafik 1" descr="lisec_color_briefpapi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2" descr="lisec_color_briefpapie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8275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/>
        <w:b/>
      </w:rPr>
      <w:t>SAJTÓKÖZLEMÉNY</w:t>
    </w:r>
  </w:p>
  <w:p w14:paraId="446DE97E" w14:textId="77777777" w:rsidR="00255C54" w:rsidRPr="001B34E2" w:rsidRDefault="00255C54" w:rsidP="00255C54">
    <w:pPr>
      <w:pStyle w:val="Kopfzeile"/>
      <w:rPr>
        <w:rFonts w:ascii="Roboto" w:hAnsi="Roboto"/>
        <w:lang w:val="it-IT"/>
      </w:rPr>
    </w:pPr>
  </w:p>
  <w:bookmarkEnd w:id="1"/>
  <w:p w14:paraId="47A36D20" w14:textId="77777777" w:rsidR="00255C54" w:rsidRPr="001B34E2" w:rsidRDefault="00255C54" w:rsidP="00255C54">
    <w:pPr>
      <w:pStyle w:val="Kopfzeile"/>
      <w:rPr>
        <w:rFonts w:ascii="Roboto" w:hAnsi="Roboto"/>
        <w:lang w:val="it-IT"/>
      </w:rPr>
    </w:pPr>
  </w:p>
  <w:p w14:paraId="0FA87E89" w14:textId="77777777" w:rsidR="00255C54" w:rsidRPr="00255C54" w:rsidRDefault="00255C54" w:rsidP="00255C54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BC34B658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116208ED"/>
    <w:multiLevelType w:val="hybridMultilevel"/>
    <w:tmpl w:val="0DCE1EC6"/>
    <w:lvl w:ilvl="0" w:tplc="E45C31A8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C070019" w:tentative="1">
      <w:start w:val="1"/>
      <w:numFmt w:val="lowerLetter"/>
      <w:lvlText w:val="%2."/>
      <w:lvlJc w:val="left"/>
      <w:pPr>
        <w:ind w:left="1080" w:hanging="360"/>
      </w:pPr>
    </w:lvl>
    <w:lvl w:ilvl="2" w:tplc="0C07001B" w:tentative="1">
      <w:start w:val="1"/>
      <w:numFmt w:val="lowerRoman"/>
      <w:lvlText w:val="%3."/>
      <w:lvlJc w:val="right"/>
      <w:pPr>
        <w:ind w:left="1800" w:hanging="180"/>
      </w:pPr>
    </w:lvl>
    <w:lvl w:ilvl="3" w:tplc="0C07000F" w:tentative="1">
      <w:start w:val="1"/>
      <w:numFmt w:val="decimal"/>
      <w:lvlText w:val="%4."/>
      <w:lvlJc w:val="left"/>
      <w:pPr>
        <w:ind w:left="2520" w:hanging="360"/>
      </w:pPr>
    </w:lvl>
    <w:lvl w:ilvl="4" w:tplc="0C070019" w:tentative="1">
      <w:start w:val="1"/>
      <w:numFmt w:val="lowerLetter"/>
      <w:lvlText w:val="%5."/>
      <w:lvlJc w:val="left"/>
      <w:pPr>
        <w:ind w:left="3240" w:hanging="360"/>
      </w:pPr>
    </w:lvl>
    <w:lvl w:ilvl="5" w:tplc="0C07001B" w:tentative="1">
      <w:start w:val="1"/>
      <w:numFmt w:val="lowerRoman"/>
      <w:lvlText w:val="%6."/>
      <w:lvlJc w:val="right"/>
      <w:pPr>
        <w:ind w:left="3960" w:hanging="180"/>
      </w:pPr>
    </w:lvl>
    <w:lvl w:ilvl="6" w:tplc="0C07000F" w:tentative="1">
      <w:start w:val="1"/>
      <w:numFmt w:val="decimal"/>
      <w:lvlText w:val="%7."/>
      <w:lvlJc w:val="left"/>
      <w:pPr>
        <w:ind w:left="4680" w:hanging="360"/>
      </w:pPr>
    </w:lvl>
    <w:lvl w:ilvl="7" w:tplc="0C070019" w:tentative="1">
      <w:start w:val="1"/>
      <w:numFmt w:val="lowerLetter"/>
      <w:lvlText w:val="%8."/>
      <w:lvlJc w:val="left"/>
      <w:pPr>
        <w:ind w:left="5400" w:hanging="360"/>
      </w:pPr>
    </w:lvl>
    <w:lvl w:ilvl="8" w:tplc="0C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66364D5"/>
    <w:multiLevelType w:val="multilevel"/>
    <w:tmpl w:val="1B12F7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C3B7D59"/>
    <w:multiLevelType w:val="multilevel"/>
    <w:tmpl w:val="06F093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90F2E33"/>
    <w:multiLevelType w:val="multilevel"/>
    <w:tmpl w:val="1270D6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3D5659D0"/>
    <w:multiLevelType w:val="hybridMultilevel"/>
    <w:tmpl w:val="6EAEAD04"/>
    <w:lvl w:ilvl="0" w:tplc="E1ECD93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2AD0AAA"/>
    <w:multiLevelType w:val="multilevel"/>
    <w:tmpl w:val="B7BADF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6AB31EEC"/>
    <w:multiLevelType w:val="hybridMultilevel"/>
    <w:tmpl w:val="6304021C"/>
    <w:lvl w:ilvl="0" w:tplc="B43AB3C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7DC03D2"/>
    <w:multiLevelType w:val="hybridMultilevel"/>
    <w:tmpl w:val="6304021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99215B8"/>
    <w:multiLevelType w:val="hybridMultilevel"/>
    <w:tmpl w:val="84C4BFD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08303260">
    <w:abstractNumId w:val="3"/>
  </w:num>
  <w:num w:numId="2" w16cid:durableId="632905916">
    <w:abstractNumId w:val="0"/>
  </w:num>
  <w:num w:numId="3" w16cid:durableId="1566338769">
    <w:abstractNumId w:val="1"/>
  </w:num>
  <w:num w:numId="4" w16cid:durableId="1305162474">
    <w:abstractNumId w:val="5"/>
  </w:num>
  <w:num w:numId="5" w16cid:durableId="1295524591">
    <w:abstractNumId w:val="7"/>
  </w:num>
  <w:num w:numId="6" w16cid:durableId="978726631">
    <w:abstractNumId w:val="8"/>
  </w:num>
  <w:num w:numId="7" w16cid:durableId="1023824053">
    <w:abstractNumId w:val="9"/>
  </w:num>
  <w:num w:numId="8" w16cid:durableId="2077386674">
    <w:abstractNumId w:val="6"/>
  </w:num>
  <w:num w:numId="9" w16cid:durableId="2001932230">
    <w:abstractNumId w:val="2"/>
  </w:num>
  <w:num w:numId="10" w16cid:durableId="1338003869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Dieminger Katrin Eva">
    <w15:presenceInfo w15:providerId="AD" w15:userId="S::katrin.dieminger@lisec.com::9f3d017e-0a97-43ca-89b1-040a06ae8a5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00D0"/>
    <w:rsid w:val="00004156"/>
    <w:rsid w:val="000068D0"/>
    <w:rsid w:val="00014118"/>
    <w:rsid w:val="00041FFD"/>
    <w:rsid w:val="00053610"/>
    <w:rsid w:val="00057D14"/>
    <w:rsid w:val="000711FB"/>
    <w:rsid w:val="00074EF9"/>
    <w:rsid w:val="0009634D"/>
    <w:rsid w:val="000B2645"/>
    <w:rsid w:val="000B52E7"/>
    <w:rsid w:val="000B5769"/>
    <w:rsid w:val="000D145D"/>
    <w:rsid w:val="000E2E23"/>
    <w:rsid w:val="00123B13"/>
    <w:rsid w:val="00135629"/>
    <w:rsid w:val="001358A1"/>
    <w:rsid w:val="001501C6"/>
    <w:rsid w:val="001568F5"/>
    <w:rsid w:val="0016713F"/>
    <w:rsid w:val="001B0A79"/>
    <w:rsid w:val="001C72B5"/>
    <w:rsid w:val="001F3E68"/>
    <w:rsid w:val="001F4659"/>
    <w:rsid w:val="001F6C94"/>
    <w:rsid w:val="00200427"/>
    <w:rsid w:val="00225935"/>
    <w:rsid w:val="00234A04"/>
    <w:rsid w:val="00240A13"/>
    <w:rsid w:val="00255C54"/>
    <w:rsid w:val="002662A3"/>
    <w:rsid w:val="00267A3E"/>
    <w:rsid w:val="002761AA"/>
    <w:rsid w:val="00280F63"/>
    <w:rsid w:val="002A1600"/>
    <w:rsid w:val="002B4D2F"/>
    <w:rsid w:val="002B77B5"/>
    <w:rsid w:val="002C033C"/>
    <w:rsid w:val="002D77E8"/>
    <w:rsid w:val="003122A6"/>
    <w:rsid w:val="0032244E"/>
    <w:rsid w:val="003316EF"/>
    <w:rsid w:val="00336A38"/>
    <w:rsid w:val="003A0F5B"/>
    <w:rsid w:val="003E310F"/>
    <w:rsid w:val="003E45BF"/>
    <w:rsid w:val="003F5BE9"/>
    <w:rsid w:val="00400221"/>
    <w:rsid w:val="00402467"/>
    <w:rsid w:val="0041606C"/>
    <w:rsid w:val="00423C98"/>
    <w:rsid w:val="00460F67"/>
    <w:rsid w:val="0046558A"/>
    <w:rsid w:val="00470D17"/>
    <w:rsid w:val="0047278A"/>
    <w:rsid w:val="004853D3"/>
    <w:rsid w:val="004A3448"/>
    <w:rsid w:val="00535C28"/>
    <w:rsid w:val="00546669"/>
    <w:rsid w:val="005537CD"/>
    <w:rsid w:val="00570F9D"/>
    <w:rsid w:val="0057436E"/>
    <w:rsid w:val="005A60CB"/>
    <w:rsid w:val="005A6D7B"/>
    <w:rsid w:val="005B00D0"/>
    <w:rsid w:val="005C4B0D"/>
    <w:rsid w:val="005C4C69"/>
    <w:rsid w:val="005D381C"/>
    <w:rsid w:val="00603684"/>
    <w:rsid w:val="00605C2D"/>
    <w:rsid w:val="00612092"/>
    <w:rsid w:val="00616624"/>
    <w:rsid w:val="00633522"/>
    <w:rsid w:val="00635280"/>
    <w:rsid w:val="00641852"/>
    <w:rsid w:val="00682E37"/>
    <w:rsid w:val="00693A48"/>
    <w:rsid w:val="006975E8"/>
    <w:rsid w:val="0069793A"/>
    <w:rsid w:val="006A462B"/>
    <w:rsid w:val="006D1A3E"/>
    <w:rsid w:val="006E5A9A"/>
    <w:rsid w:val="00752207"/>
    <w:rsid w:val="00754255"/>
    <w:rsid w:val="0077331E"/>
    <w:rsid w:val="00793B91"/>
    <w:rsid w:val="00794180"/>
    <w:rsid w:val="00794A9E"/>
    <w:rsid w:val="007B267C"/>
    <w:rsid w:val="007B79C4"/>
    <w:rsid w:val="007E5D67"/>
    <w:rsid w:val="007E7940"/>
    <w:rsid w:val="007F3131"/>
    <w:rsid w:val="00802F54"/>
    <w:rsid w:val="00811924"/>
    <w:rsid w:val="008125FC"/>
    <w:rsid w:val="00831EF3"/>
    <w:rsid w:val="00833FC0"/>
    <w:rsid w:val="00876E4A"/>
    <w:rsid w:val="00877BE5"/>
    <w:rsid w:val="00883080"/>
    <w:rsid w:val="008837C9"/>
    <w:rsid w:val="00885A34"/>
    <w:rsid w:val="008945CA"/>
    <w:rsid w:val="00895456"/>
    <w:rsid w:val="00895927"/>
    <w:rsid w:val="008969AD"/>
    <w:rsid w:val="008A185C"/>
    <w:rsid w:val="008A1B63"/>
    <w:rsid w:val="008A3B44"/>
    <w:rsid w:val="008A41AB"/>
    <w:rsid w:val="00900AF2"/>
    <w:rsid w:val="00915CD0"/>
    <w:rsid w:val="00916F6C"/>
    <w:rsid w:val="0093017D"/>
    <w:rsid w:val="00934F05"/>
    <w:rsid w:val="009534A2"/>
    <w:rsid w:val="009548CD"/>
    <w:rsid w:val="0095519F"/>
    <w:rsid w:val="009559AA"/>
    <w:rsid w:val="00963247"/>
    <w:rsid w:val="00971599"/>
    <w:rsid w:val="00986D69"/>
    <w:rsid w:val="009A50FA"/>
    <w:rsid w:val="009A6777"/>
    <w:rsid w:val="009C2778"/>
    <w:rsid w:val="009C4B91"/>
    <w:rsid w:val="009D10E4"/>
    <w:rsid w:val="009D3A2B"/>
    <w:rsid w:val="009E0D2E"/>
    <w:rsid w:val="009F4443"/>
    <w:rsid w:val="00A14AC5"/>
    <w:rsid w:val="00A169DC"/>
    <w:rsid w:val="00A44967"/>
    <w:rsid w:val="00A832F8"/>
    <w:rsid w:val="00AA23EA"/>
    <w:rsid w:val="00AC64A1"/>
    <w:rsid w:val="00AD5E6B"/>
    <w:rsid w:val="00AE296E"/>
    <w:rsid w:val="00AE7678"/>
    <w:rsid w:val="00AF07A7"/>
    <w:rsid w:val="00B115E0"/>
    <w:rsid w:val="00B450D7"/>
    <w:rsid w:val="00B64917"/>
    <w:rsid w:val="00B64CA5"/>
    <w:rsid w:val="00B656F1"/>
    <w:rsid w:val="00B7461F"/>
    <w:rsid w:val="00BB1F3F"/>
    <w:rsid w:val="00BB1F4E"/>
    <w:rsid w:val="00BC6795"/>
    <w:rsid w:val="00BD4607"/>
    <w:rsid w:val="00C267AD"/>
    <w:rsid w:val="00C33896"/>
    <w:rsid w:val="00C36E5B"/>
    <w:rsid w:val="00C402CE"/>
    <w:rsid w:val="00C4673B"/>
    <w:rsid w:val="00C610EA"/>
    <w:rsid w:val="00C70E6E"/>
    <w:rsid w:val="00C75B7B"/>
    <w:rsid w:val="00CD49B2"/>
    <w:rsid w:val="00CE673C"/>
    <w:rsid w:val="00CF0600"/>
    <w:rsid w:val="00D14942"/>
    <w:rsid w:val="00D3059F"/>
    <w:rsid w:val="00D502D8"/>
    <w:rsid w:val="00D62C28"/>
    <w:rsid w:val="00D74532"/>
    <w:rsid w:val="00D80F19"/>
    <w:rsid w:val="00D81922"/>
    <w:rsid w:val="00D845BD"/>
    <w:rsid w:val="00D87E60"/>
    <w:rsid w:val="00DB4911"/>
    <w:rsid w:val="00DC7A7A"/>
    <w:rsid w:val="00DE07F6"/>
    <w:rsid w:val="00DF4296"/>
    <w:rsid w:val="00E00CDA"/>
    <w:rsid w:val="00E05B29"/>
    <w:rsid w:val="00E15CE7"/>
    <w:rsid w:val="00E406E5"/>
    <w:rsid w:val="00E54631"/>
    <w:rsid w:val="00E946E0"/>
    <w:rsid w:val="00EB0430"/>
    <w:rsid w:val="00EB5D46"/>
    <w:rsid w:val="00EC08C3"/>
    <w:rsid w:val="00EE683F"/>
    <w:rsid w:val="00EF20BF"/>
    <w:rsid w:val="00F379C8"/>
    <w:rsid w:val="00F631DE"/>
    <w:rsid w:val="00F82153"/>
    <w:rsid w:val="00F872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8E18460"/>
  <w15:chartTrackingRefBased/>
  <w15:docId w15:val="{068A7716-C788-471A-B597-6FB079DA1E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501C6"/>
  </w:style>
  <w:style w:type="paragraph" w:styleId="berschrift1">
    <w:name w:val="heading 1"/>
    <w:basedOn w:val="Standard"/>
    <w:next w:val="Standard"/>
    <w:link w:val="berschrift1Zchn"/>
    <w:uiPriority w:val="9"/>
    <w:qFormat/>
    <w:rsid w:val="005B00D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5B00D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5B00D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5B00D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5B00D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5B00D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5B00D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5B00D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5B00D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5B00D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5B00D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5B00D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5B00D0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5B00D0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5B00D0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5B00D0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5B00D0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5B00D0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5B00D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5B00D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5B00D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5B00D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5B00D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5B00D0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5B00D0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5B00D0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5B00D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5B00D0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5B00D0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nhideWhenUsed/>
    <w:rsid w:val="00255C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rsid w:val="00255C54"/>
  </w:style>
  <w:style w:type="paragraph" w:styleId="Fuzeile">
    <w:name w:val="footer"/>
    <w:basedOn w:val="Standard"/>
    <w:link w:val="FuzeileZchn"/>
    <w:uiPriority w:val="99"/>
    <w:unhideWhenUsed/>
    <w:rsid w:val="00255C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55C54"/>
  </w:style>
  <w:style w:type="character" w:styleId="Hyperlink">
    <w:name w:val="Hyperlink"/>
    <w:rsid w:val="00255C54"/>
    <w:rPr>
      <w:color w:val="0000FF"/>
      <w:u w:val="single"/>
    </w:rPr>
  </w:style>
  <w:style w:type="paragraph" w:styleId="Aufzhlungszeichen">
    <w:name w:val="List Bullet"/>
    <w:basedOn w:val="Standard"/>
    <w:uiPriority w:val="99"/>
    <w:unhideWhenUsed/>
    <w:rsid w:val="008969AD"/>
    <w:pPr>
      <w:numPr>
        <w:numId w:val="2"/>
      </w:numPr>
      <w:contextualSpacing/>
    </w:pPr>
  </w:style>
  <w:style w:type="character" w:styleId="Kommentarzeichen">
    <w:name w:val="annotation reference"/>
    <w:basedOn w:val="Absatz-Standardschriftart"/>
    <w:uiPriority w:val="99"/>
    <w:semiHidden/>
    <w:unhideWhenUsed/>
    <w:rsid w:val="005A60CB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5A60CB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5A60CB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5A60CB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5A60CB"/>
    <w:rPr>
      <w:b/>
      <w:bCs/>
      <w:sz w:val="20"/>
      <w:szCs w:val="20"/>
    </w:rPr>
  </w:style>
  <w:style w:type="paragraph" w:styleId="berarbeitung">
    <w:name w:val="Revision"/>
    <w:hidden/>
    <w:uiPriority w:val="99"/>
    <w:semiHidden/>
    <w:rsid w:val="00900AF2"/>
    <w:pPr>
      <w:spacing w:after="0" w:line="240" w:lineRule="auto"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6975E8"/>
    <w:rPr>
      <w:color w:val="605E5C"/>
      <w:shd w:val="clear" w:color="auto" w:fill="E1DFDD"/>
    </w:rPr>
  </w:style>
  <w:style w:type="paragraph" w:styleId="StandardWeb">
    <w:name w:val="Normal (Web)"/>
    <w:basedOn w:val="Standard"/>
    <w:uiPriority w:val="99"/>
    <w:semiHidden/>
    <w:unhideWhenUsed/>
    <w:rsid w:val="002D77E8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82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4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05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0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43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5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353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91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597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121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831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15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1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94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07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96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24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65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186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60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8040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5405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5846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9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04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42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8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84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2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727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570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244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036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741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197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31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299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069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512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202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670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62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98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83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416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395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241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685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42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1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32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9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10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279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0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2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72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547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86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8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710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0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05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yperlink" Target="http://www.lisec.com/?utm_source=Press-Release&amp;utm_medium=Word-PDF&amp;utm_campaign=DE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yperlink" Target="mailto:claudia.guschlbauer@lisec.com" TargetMode="External"/><Relationship Id="rId10" Type="http://schemas.openxmlformats.org/officeDocument/2006/relationships/image" Target="media/image4.jpeg"/><Relationship Id="rId19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1108</Words>
  <Characters>7583</Characters>
  <Application>Microsoft Office Word</Application>
  <DocSecurity>0</DocSecurity>
  <Lines>151</Lines>
  <Paragraphs>38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LiSEC</Company>
  <LinksUpToDate>false</LinksUpToDate>
  <CharactersWithSpaces>8653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Hilmbauer Jakob</dc:creator>
  <cp:keywords/>
  <dc:description/>
  <cp:lastModifiedBy>Mayr Katharina</cp:lastModifiedBy>
  <cp:revision>15</cp:revision>
  <dcterms:created xsi:type="dcterms:W3CDTF">2025-09-23T05:45:00Z</dcterms:created>
  <dcterms:modified xsi:type="dcterms:W3CDTF">2026-07-06T10:33:00Z</dcterms:modified>
</cp:coreProperties>
</file>